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E3DFD" w14:textId="651943F1" w:rsidR="006D36E2" w:rsidRPr="003E1B54" w:rsidRDefault="006D36E2" w:rsidP="006D36E2">
      <w:pPr>
        <w:pStyle w:val="Standard"/>
        <w:tabs>
          <w:tab w:val="left" w:pos="426"/>
        </w:tabs>
        <w:spacing w:line="360" w:lineRule="auto"/>
        <w:jc w:val="center"/>
        <w:rPr>
          <w:rFonts w:ascii="Arial" w:hAnsi="Arial"/>
          <w:b/>
          <w:bCs/>
          <w:color w:val="4472C4" w:themeColor="accent1"/>
          <w:sz w:val="28"/>
          <w:szCs w:val="28"/>
        </w:rPr>
      </w:pPr>
      <w:r w:rsidRPr="003E1B54">
        <w:rPr>
          <w:rFonts w:ascii="Arial" w:hAnsi="Arial"/>
          <w:b/>
          <w:bCs/>
          <w:color w:val="4472C4" w:themeColor="accent1"/>
          <w:sz w:val="28"/>
          <w:szCs w:val="28"/>
        </w:rPr>
        <w:t>Významné dny v</w:t>
      </w:r>
      <w:r w:rsidRPr="003E1B54">
        <w:rPr>
          <w:rFonts w:ascii="Arial" w:hAnsi="Arial"/>
          <w:b/>
          <w:bCs/>
          <w:color w:val="4472C4" w:themeColor="accent1"/>
          <w:sz w:val="28"/>
          <w:szCs w:val="28"/>
        </w:rPr>
        <w:t> </w:t>
      </w:r>
      <w:r w:rsidR="003E1B54" w:rsidRPr="003E1B54">
        <w:rPr>
          <w:rFonts w:ascii="Arial" w:hAnsi="Arial"/>
          <w:b/>
          <w:bCs/>
          <w:color w:val="4472C4" w:themeColor="accent1"/>
          <w:sz w:val="28"/>
          <w:szCs w:val="28"/>
        </w:rPr>
        <w:t>březnu</w:t>
      </w:r>
    </w:p>
    <w:p w14:paraId="40EF87A1" w14:textId="77777777" w:rsidR="006D36E2" w:rsidRPr="006D36E2" w:rsidRDefault="006D36E2" w:rsidP="006D36E2">
      <w:pPr>
        <w:pStyle w:val="Standard"/>
        <w:tabs>
          <w:tab w:val="left" w:pos="426"/>
        </w:tabs>
        <w:spacing w:line="360" w:lineRule="auto"/>
        <w:jc w:val="center"/>
        <w:rPr>
          <w:rFonts w:ascii="Arial" w:hAnsi="Arial"/>
          <w:b/>
          <w:bCs/>
        </w:rPr>
      </w:pPr>
    </w:p>
    <w:p w14:paraId="5B66D948" w14:textId="4C2662A4" w:rsidR="006D36E2" w:rsidRPr="003E1B54" w:rsidRDefault="006D36E2" w:rsidP="006D36E2">
      <w:pPr>
        <w:pStyle w:val="Standard"/>
        <w:numPr>
          <w:ilvl w:val="0"/>
          <w:numId w:val="45"/>
        </w:numPr>
        <w:tabs>
          <w:tab w:val="left" w:pos="426"/>
        </w:tabs>
        <w:spacing w:line="360" w:lineRule="auto"/>
        <w:ind w:left="709"/>
        <w:rPr>
          <w:rFonts w:ascii="Arial" w:hAnsi="Arial"/>
          <w:sz w:val="22"/>
          <w:szCs w:val="22"/>
        </w:rPr>
      </w:pPr>
      <w:r w:rsidRPr="003E1B54">
        <w:rPr>
          <w:rFonts w:ascii="Arial" w:hAnsi="Arial"/>
          <w:sz w:val="22"/>
          <w:szCs w:val="22"/>
        </w:rPr>
        <w:t xml:space="preserve">2. 3. Mezinárodní den boje spisovatelů za mír – vyhlásilo sdružení PEN klub v roce 1984 </w:t>
      </w:r>
    </w:p>
    <w:p w14:paraId="0E9A4425" w14:textId="4AA12AE6" w:rsidR="006D36E2" w:rsidRPr="003E1B54" w:rsidRDefault="006D36E2" w:rsidP="006D36E2">
      <w:pPr>
        <w:pStyle w:val="Standard"/>
        <w:numPr>
          <w:ilvl w:val="0"/>
          <w:numId w:val="45"/>
        </w:numPr>
        <w:tabs>
          <w:tab w:val="left" w:pos="426"/>
        </w:tabs>
        <w:spacing w:line="360" w:lineRule="auto"/>
        <w:ind w:left="709"/>
        <w:rPr>
          <w:rFonts w:ascii="Arial" w:hAnsi="Arial"/>
          <w:sz w:val="22"/>
          <w:szCs w:val="22"/>
        </w:rPr>
      </w:pPr>
      <w:r w:rsidRPr="003E1B54">
        <w:rPr>
          <w:rFonts w:ascii="Arial" w:hAnsi="Arial"/>
          <w:sz w:val="22"/>
          <w:szCs w:val="22"/>
        </w:rPr>
        <w:t xml:space="preserve">7. 3. Památný den ČR – výročí narození Tomáše </w:t>
      </w:r>
      <w:proofErr w:type="spellStart"/>
      <w:r w:rsidRPr="003E1B54">
        <w:rPr>
          <w:rFonts w:ascii="Arial" w:hAnsi="Arial"/>
          <w:sz w:val="22"/>
          <w:szCs w:val="22"/>
        </w:rPr>
        <w:t>Garrigua</w:t>
      </w:r>
      <w:proofErr w:type="spellEnd"/>
      <w:r w:rsidRPr="003E1B54">
        <w:rPr>
          <w:rFonts w:ascii="Arial" w:hAnsi="Arial"/>
          <w:sz w:val="22"/>
          <w:szCs w:val="22"/>
        </w:rPr>
        <w:t xml:space="preserve"> Masaryka v roce 1850 </w:t>
      </w:r>
    </w:p>
    <w:p w14:paraId="3FE195D1" w14:textId="07205DEB" w:rsidR="006D36E2" w:rsidRPr="003E1B54" w:rsidRDefault="006D36E2" w:rsidP="006D36E2">
      <w:pPr>
        <w:pStyle w:val="Standard"/>
        <w:numPr>
          <w:ilvl w:val="0"/>
          <w:numId w:val="45"/>
        </w:numPr>
        <w:tabs>
          <w:tab w:val="left" w:pos="426"/>
        </w:tabs>
        <w:spacing w:line="360" w:lineRule="auto"/>
        <w:ind w:left="709"/>
        <w:rPr>
          <w:rFonts w:ascii="Arial" w:hAnsi="Arial"/>
          <w:sz w:val="22"/>
          <w:szCs w:val="22"/>
        </w:rPr>
      </w:pPr>
      <w:r w:rsidRPr="003E1B54">
        <w:rPr>
          <w:rFonts w:ascii="Arial" w:hAnsi="Arial"/>
          <w:sz w:val="22"/>
          <w:szCs w:val="22"/>
        </w:rPr>
        <w:t xml:space="preserve">8. 3. Mezinárodní den žen (International </w:t>
      </w:r>
      <w:proofErr w:type="spellStart"/>
      <w:r w:rsidRPr="003E1B54">
        <w:rPr>
          <w:rFonts w:ascii="Arial" w:hAnsi="Arial"/>
          <w:sz w:val="22"/>
          <w:szCs w:val="22"/>
        </w:rPr>
        <w:t>Women‘s</w:t>
      </w:r>
      <w:proofErr w:type="spellEnd"/>
      <w:r w:rsidRPr="003E1B54">
        <w:rPr>
          <w:rFonts w:ascii="Arial" w:hAnsi="Arial"/>
          <w:sz w:val="22"/>
          <w:szCs w:val="22"/>
        </w:rPr>
        <w:t xml:space="preserve"> </w:t>
      </w:r>
      <w:proofErr w:type="spellStart"/>
      <w:r w:rsidRPr="003E1B54">
        <w:rPr>
          <w:rFonts w:ascii="Arial" w:hAnsi="Arial"/>
          <w:sz w:val="22"/>
          <w:szCs w:val="22"/>
        </w:rPr>
        <w:t>Day</w:t>
      </w:r>
      <w:proofErr w:type="spellEnd"/>
      <w:r w:rsidRPr="003E1B54">
        <w:rPr>
          <w:rFonts w:ascii="Arial" w:hAnsi="Arial"/>
          <w:sz w:val="22"/>
          <w:szCs w:val="22"/>
        </w:rPr>
        <w:t xml:space="preserve">) – výročí demonstrace newyorských švadlen v roce 1909, slaví se od roku 1911 </w:t>
      </w:r>
    </w:p>
    <w:p w14:paraId="650D6003" w14:textId="24F4D994" w:rsidR="006D36E2" w:rsidRPr="003E1B54" w:rsidRDefault="006D36E2" w:rsidP="006D36E2">
      <w:pPr>
        <w:pStyle w:val="Standard"/>
        <w:numPr>
          <w:ilvl w:val="0"/>
          <w:numId w:val="45"/>
        </w:numPr>
        <w:tabs>
          <w:tab w:val="left" w:pos="426"/>
        </w:tabs>
        <w:spacing w:line="360" w:lineRule="auto"/>
        <w:ind w:left="709"/>
        <w:rPr>
          <w:rFonts w:ascii="Arial" w:hAnsi="Arial"/>
          <w:sz w:val="22"/>
          <w:szCs w:val="22"/>
        </w:rPr>
      </w:pPr>
      <w:r w:rsidRPr="003E1B54">
        <w:rPr>
          <w:rFonts w:ascii="Arial" w:hAnsi="Arial"/>
          <w:sz w:val="22"/>
          <w:szCs w:val="22"/>
        </w:rPr>
        <w:t>10. 3. Den solidarity s Tibetem (</w:t>
      </w:r>
      <w:proofErr w:type="spellStart"/>
      <w:r w:rsidRPr="003E1B54">
        <w:rPr>
          <w:rFonts w:ascii="Arial" w:hAnsi="Arial"/>
          <w:sz w:val="22"/>
          <w:szCs w:val="22"/>
        </w:rPr>
        <w:t>Internation</w:t>
      </w:r>
      <w:proofErr w:type="spellEnd"/>
      <w:r w:rsidRPr="003E1B54">
        <w:rPr>
          <w:rFonts w:ascii="Arial" w:hAnsi="Arial"/>
          <w:sz w:val="22"/>
          <w:szCs w:val="22"/>
        </w:rPr>
        <w:t xml:space="preserve"> al Tibet Solidarity </w:t>
      </w:r>
      <w:proofErr w:type="spellStart"/>
      <w:r w:rsidRPr="003E1B54">
        <w:rPr>
          <w:rFonts w:ascii="Arial" w:hAnsi="Arial"/>
          <w:sz w:val="22"/>
          <w:szCs w:val="22"/>
        </w:rPr>
        <w:t>Day</w:t>
      </w:r>
      <w:proofErr w:type="spellEnd"/>
      <w:r w:rsidRPr="003E1B54">
        <w:rPr>
          <w:rFonts w:ascii="Arial" w:hAnsi="Arial"/>
          <w:sz w:val="22"/>
          <w:szCs w:val="22"/>
        </w:rPr>
        <w:t xml:space="preserve">) – výročí povstání Tibeťanů proti čínské nadvládě v roce 1959 </w:t>
      </w:r>
    </w:p>
    <w:p w14:paraId="44C67D6B" w14:textId="7BB10A67" w:rsidR="006D36E2" w:rsidRPr="003E1B54" w:rsidRDefault="006D36E2" w:rsidP="006D36E2">
      <w:pPr>
        <w:pStyle w:val="Standard"/>
        <w:numPr>
          <w:ilvl w:val="0"/>
          <w:numId w:val="45"/>
        </w:numPr>
        <w:tabs>
          <w:tab w:val="left" w:pos="426"/>
        </w:tabs>
        <w:spacing w:line="360" w:lineRule="auto"/>
        <w:ind w:left="709"/>
        <w:rPr>
          <w:rFonts w:ascii="Arial" w:hAnsi="Arial"/>
          <w:sz w:val="22"/>
          <w:szCs w:val="22"/>
        </w:rPr>
      </w:pPr>
      <w:r w:rsidRPr="003E1B54">
        <w:rPr>
          <w:rFonts w:ascii="Arial" w:hAnsi="Arial"/>
          <w:sz w:val="22"/>
          <w:szCs w:val="22"/>
        </w:rPr>
        <w:t xml:space="preserve">12. 3. Významný den ČR – Den přístupu ČR k Severoatlantické smlouvě (NATO) v roce 1999 </w:t>
      </w:r>
    </w:p>
    <w:p w14:paraId="0C95484F" w14:textId="1787007D" w:rsidR="006D36E2" w:rsidRPr="003E1B54" w:rsidRDefault="006D36E2" w:rsidP="006D36E2">
      <w:pPr>
        <w:pStyle w:val="Standard"/>
        <w:numPr>
          <w:ilvl w:val="0"/>
          <w:numId w:val="45"/>
        </w:numPr>
        <w:tabs>
          <w:tab w:val="left" w:pos="426"/>
        </w:tabs>
        <w:spacing w:line="360" w:lineRule="auto"/>
        <w:ind w:left="709"/>
        <w:rPr>
          <w:rFonts w:ascii="Arial" w:hAnsi="Arial"/>
          <w:sz w:val="22"/>
          <w:szCs w:val="22"/>
        </w:rPr>
      </w:pPr>
      <w:r w:rsidRPr="003E1B54">
        <w:rPr>
          <w:rFonts w:ascii="Arial" w:hAnsi="Arial"/>
          <w:sz w:val="22"/>
          <w:szCs w:val="22"/>
        </w:rPr>
        <w:t>15. 3. Světový den spotřebitelských práv (</w:t>
      </w:r>
      <w:proofErr w:type="spellStart"/>
      <w:r w:rsidRPr="003E1B54">
        <w:rPr>
          <w:rFonts w:ascii="Arial" w:hAnsi="Arial"/>
          <w:sz w:val="22"/>
          <w:szCs w:val="22"/>
        </w:rPr>
        <w:t>World</w:t>
      </w:r>
      <w:proofErr w:type="spellEnd"/>
      <w:r w:rsidRPr="003E1B54">
        <w:rPr>
          <w:rFonts w:ascii="Arial" w:hAnsi="Arial"/>
          <w:sz w:val="22"/>
          <w:szCs w:val="22"/>
        </w:rPr>
        <w:t xml:space="preserve"> </w:t>
      </w:r>
      <w:proofErr w:type="spellStart"/>
      <w:r w:rsidRPr="003E1B54">
        <w:rPr>
          <w:rFonts w:ascii="Arial" w:hAnsi="Arial"/>
          <w:sz w:val="22"/>
          <w:szCs w:val="22"/>
        </w:rPr>
        <w:t>Consumer</w:t>
      </w:r>
      <w:proofErr w:type="spellEnd"/>
      <w:r w:rsidRPr="003E1B54">
        <w:rPr>
          <w:rFonts w:ascii="Arial" w:hAnsi="Arial"/>
          <w:sz w:val="22"/>
          <w:szCs w:val="22"/>
        </w:rPr>
        <w:t xml:space="preserve"> </w:t>
      </w:r>
      <w:proofErr w:type="spellStart"/>
      <w:r w:rsidRPr="003E1B54">
        <w:rPr>
          <w:rFonts w:ascii="Arial" w:hAnsi="Arial"/>
          <w:sz w:val="22"/>
          <w:szCs w:val="22"/>
        </w:rPr>
        <w:t>Rights</w:t>
      </w:r>
      <w:proofErr w:type="spellEnd"/>
      <w:r w:rsidRPr="003E1B54">
        <w:rPr>
          <w:rFonts w:ascii="Arial" w:hAnsi="Arial"/>
          <w:sz w:val="22"/>
          <w:szCs w:val="22"/>
        </w:rPr>
        <w:t xml:space="preserve"> </w:t>
      </w:r>
      <w:proofErr w:type="spellStart"/>
      <w:r w:rsidRPr="003E1B54">
        <w:rPr>
          <w:rFonts w:ascii="Arial" w:hAnsi="Arial"/>
          <w:sz w:val="22"/>
          <w:szCs w:val="22"/>
        </w:rPr>
        <w:t>Day</w:t>
      </w:r>
      <w:proofErr w:type="spellEnd"/>
      <w:r w:rsidRPr="003E1B54">
        <w:rPr>
          <w:rFonts w:ascii="Arial" w:hAnsi="Arial"/>
          <w:sz w:val="22"/>
          <w:szCs w:val="22"/>
        </w:rPr>
        <w:t xml:space="preserve">) – v roce 1983 jej vyhlásila Celosvětová spotřebitelská organizace </w:t>
      </w:r>
    </w:p>
    <w:p w14:paraId="6FCC919C" w14:textId="389EEA68" w:rsidR="006D36E2" w:rsidRPr="003E1B54" w:rsidRDefault="006D36E2" w:rsidP="006D36E2">
      <w:pPr>
        <w:pStyle w:val="Standard"/>
        <w:numPr>
          <w:ilvl w:val="0"/>
          <w:numId w:val="45"/>
        </w:numPr>
        <w:tabs>
          <w:tab w:val="left" w:pos="426"/>
        </w:tabs>
        <w:spacing w:line="360" w:lineRule="auto"/>
        <w:ind w:left="709"/>
        <w:rPr>
          <w:rFonts w:ascii="Arial" w:hAnsi="Arial"/>
          <w:sz w:val="22"/>
          <w:szCs w:val="22"/>
        </w:rPr>
      </w:pPr>
      <w:r w:rsidRPr="003E1B54">
        <w:rPr>
          <w:rFonts w:ascii="Arial" w:hAnsi="Arial"/>
          <w:sz w:val="22"/>
          <w:szCs w:val="22"/>
        </w:rPr>
        <w:t xml:space="preserve">21. 3. Mezinárodní den za odstranění rasové diskriminace (International </w:t>
      </w:r>
      <w:proofErr w:type="spellStart"/>
      <w:r w:rsidRPr="003E1B54">
        <w:rPr>
          <w:rFonts w:ascii="Arial" w:hAnsi="Arial"/>
          <w:sz w:val="22"/>
          <w:szCs w:val="22"/>
        </w:rPr>
        <w:t>Day</w:t>
      </w:r>
      <w:proofErr w:type="spellEnd"/>
      <w:r w:rsidRPr="003E1B54">
        <w:rPr>
          <w:rFonts w:ascii="Arial" w:hAnsi="Arial"/>
          <w:sz w:val="22"/>
          <w:szCs w:val="22"/>
        </w:rPr>
        <w:t xml:space="preserve"> </w:t>
      </w:r>
      <w:proofErr w:type="spellStart"/>
      <w:r w:rsidRPr="003E1B54">
        <w:rPr>
          <w:rFonts w:ascii="Arial" w:hAnsi="Arial"/>
          <w:sz w:val="22"/>
          <w:szCs w:val="22"/>
        </w:rPr>
        <w:t>for</w:t>
      </w:r>
      <w:proofErr w:type="spellEnd"/>
      <w:r w:rsidRPr="003E1B54">
        <w:rPr>
          <w:rFonts w:ascii="Arial" w:hAnsi="Arial"/>
          <w:sz w:val="22"/>
          <w:szCs w:val="22"/>
        </w:rPr>
        <w:t xml:space="preserve"> </w:t>
      </w:r>
      <w:proofErr w:type="spellStart"/>
      <w:r w:rsidRPr="003E1B54">
        <w:rPr>
          <w:rFonts w:ascii="Arial" w:hAnsi="Arial"/>
          <w:sz w:val="22"/>
          <w:szCs w:val="22"/>
        </w:rPr>
        <w:t>the</w:t>
      </w:r>
      <w:proofErr w:type="spellEnd"/>
      <w:r w:rsidRPr="003E1B54">
        <w:rPr>
          <w:rFonts w:ascii="Arial" w:hAnsi="Arial"/>
          <w:sz w:val="22"/>
          <w:szCs w:val="22"/>
        </w:rPr>
        <w:t xml:space="preserve"> </w:t>
      </w:r>
      <w:proofErr w:type="spellStart"/>
      <w:r w:rsidRPr="003E1B54">
        <w:rPr>
          <w:rFonts w:ascii="Arial" w:hAnsi="Arial"/>
          <w:sz w:val="22"/>
          <w:szCs w:val="22"/>
        </w:rPr>
        <w:t>Elimination</w:t>
      </w:r>
      <w:proofErr w:type="spellEnd"/>
      <w:r w:rsidRPr="003E1B54">
        <w:rPr>
          <w:rFonts w:ascii="Arial" w:hAnsi="Arial"/>
          <w:sz w:val="22"/>
          <w:szCs w:val="22"/>
        </w:rPr>
        <w:t xml:space="preserve"> </w:t>
      </w:r>
      <w:proofErr w:type="spellStart"/>
      <w:r w:rsidRPr="003E1B54">
        <w:rPr>
          <w:rFonts w:ascii="Arial" w:hAnsi="Arial"/>
          <w:sz w:val="22"/>
          <w:szCs w:val="22"/>
        </w:rPr>
        <w:t>of</w:t>
      </w:r>
      <w:proofErr w:type="spellEnd"/>
      <w:r w:rsidRPr="003E1B54">
        <w:rPr>
          <w:rFonts w:ascii="Arial" w:hAnsi="Arial"/>
          <w:sz w:val="22"/>
          <w:szCs w:val="22"/>
        </w:rPr>
        <w:t xml:space="preserve"> </w:t>
      </w:r>
      <w:proofErr w:type="spellStart"/>
      <w:r w:rsidRPr="003E1B54">
        <w:rPr>
          <w:rFonts w:ascii="Arial" w:hAnsi="Arial"/>
          <w:sz w:val="22"/>
          <w:szCs w:val="22"/>
        </w:rPr>
        <w:t>Racial</w:t>
      </w:r>
      <w:proofErr w:type="spellEnd"/>
      <w:r w:rsidRPr="003E1B54">
        <w:rPr>
          <w:rFonts w:ascii="Arial" w:hAnsi="Arial"/>
          <w:sz w:val="22"/>
          <w:szCs w:val="22"/>
        </w:rPr>
        <w:t xml:space="preserve"> </w:t>
      </w:r>
      <w:proofErr w:type="spellStart"/>
      <w:r w:rsidRPr="003E1B54">
        <w:rPr>
          <w:rFonts w:ascii="Arial" w:hAnsi="Arial"/>
          <w:sz w:val="22"/>
          <w:szCs w:val="22"/>
        </w:rPr>
        <w:t>Discrimination</w:t>
      </w:r>
      <w:proofErr w:type="spellEnd"/>
      <w:r w:rsidRPr="003E1B54">
        <w:rPr>
          <w:rFonts w:ascii="Arial" w:hAnsi="Arial"/>
          <w:sz w:val="22"/>
          <w:szCs w:val="22"/>
        </w:rPr>
        <w:t xml:space="preserve">) – výročí masakru v </w:t>
      </w:r>
      <w:proofErr w:type="spellStart"/>
      <w:r w:rsidRPr="003E1B54">
        <w:rPr>
          <w:rFonts w:ascii="Arial" w:hAnsi="Arial"/>
          <w:sz w:val="22"/>
          <w:szCs w:val="22"/>
        </w:rPr>
        <w:t>Sharpeville</w:t>
      </w:r>
      <w:proofErr w:type="spellEnd"/>
      <w:r w:rsidRPr="003E1B54">
        <w:rPr>
          <w:rFonts w:ascii="Arial" w:hAnsi="Arial"/>
          <w:sz w:val="22"/>
          <w:szCs w:val="22"/>
        </w:rPr>
        <w:t xml:space="preserve"> v JAR roku 1960, vyhlásila OSN od roku 1966 </w:t>
      </w:r>
    </w:p>
    <w:p w14:paraId="15FAFA05" w14:textId="77777777" w:rsidR="006D36E2" w:rsidRPr="003E1B54" w:rsidRDefault="006D36E2" w:rsidP="006D36E2">
      <w:pPr>
        <w:pStyle w:val="Standard"/>
        <w:numPr>
          <w:ilvl w:val="0"/>
          <w:numId w:val="45"/>
        </w:numPr>
        <w:tabs>
          <w:tab w:val="left" w:pos="426"/>
        </w:tabs>
        <w:spacing w:line="360" w:lineRule="auto"/>
        <w:ind w:left="709"/>
        <w:rPr>
          <w:rFonts w:ascii="Arial" w:hAnsi="Arial"/>
          <w:sz w:val="22"/>
          <w:szCs w:val="22"/>
        </w:rPr>
      </w:pPr>
      <w:r w:rsidRPr="003E1B54">
        <w:rPr>
          <w:rFonts w:ascii="Arial" w:hAnsi="Arial"/>
          <w:sz w:val="22"/>
          <w:szCs w:val="22"/>
        </w:rPr>
        <w:t>21. 3. Světový den poezie (</w:t>
      </w:r>
      <w:proofErr w:type="spellStart"/>
      <w:r w:rsidRPr="003E1B54">
        <w:rPr>
          <w:rFonts w:ascii="Arial" w:hAnsi="Arial"/>
          <w:sz w:val="22"/>
          <w:szCs w:val="22"/>
        </w:rPr>
        <w:t>World</w:t>
      </w:r>
      <w:proofErr w:type="spellEnd"/>
      <w:r w:rsidRPr="003E1B54">
        <w:rPr>
          <w:rFonts w:ascii="Arial" w:hAnsi="Arial"/>
          <w:sz w:val="22"/>
          <w:szCs w:val="22"/>
        </w:rPr>
        <w:t xml:space="preserve"> </w:t>
      </w:r>
      <w:proofErr w:type="spellStart"/>
      <w:r w:rsidRPr="003E1B54">
        <w:rPr>
          <w:rFonts w:ascii="Arial" w:hAnsi="Arial"/>
          <w:sz w:val="22"/>
          <w:szCs w:val="22"/>
        </w:rPr>
        <w:t>Poetry</w:t>
      </w:r>
      <w:proofErr w:type="spellEnd"/>
      <w:r w:rsidRPr="003E1B54">
        <w:rPr>
          <w:rFonts w:ascii="Arial" w:hAnsi="Arial"/>
          <w:sz w:val="22"/>
          <w:szCs w:val="22"/>
        </w:rPr>
        <w:t xml:space="preserve"> </w:t>
      </w:r>
      <w:proofErr w:type="spellStart"/>
      <w:r w:rsidRPr="003E1B54">
        <w:rPr>
          <w:rFonts w:ascii="Arial" w:hAnsi="Arial"/>
          <w:sz w:val="22"/>
          <w:szCs w:val="22"/>
        </w:rPr>
        <w:t>Day</w:t>
      </w:r>
      <w:proofErr w:type="spellEnd"/>
      <w:r w:rsidRPr="003E1B54">
        <w:rPr>
          <w:rFonts w:ascii="Arial" w:hAnsi="Arial"/>
          <w:sz w:val="22"/>
          <w:szCs w:val="22"/>
        </w:rPr>
        <w:t xml:space="preserve">) – vyhlásilo UNESCO od roku 1999 </w:t>
      </w:r>
    </w:p>
    <w:p w14:paraId="49194F06" w14:textId="71452639" w:rsidR="006D36E2" w:rsidRPr="003E1B54" w:rsidRDefault="006D36E2" w:rsidP="006D36E2">
      <w:pPr>
        <w:pStyle w:val="Standard"/>
        <w:numPr>
          <w:ilvl w:val="0"/>
          <w:numId w:val="45"/>
        </w:numPr>
        <w:tabs>
          <w:tab w:val="left" w:pos="426"/>
        </w:tabs>
        <w:spacing w:line="360" w:lineRule="auto"/>
        <w:ind w:left="709"/>
        <w:rPr>
          <w:rFonts w:ascii="Arial" w:hAnsi="Arial"/>
          <w:sz w:val="22"/>
          <w:szCs w:val="22"/>
        </w:rPr>
      </w:pPr>
      <w:r w:rsidRPr="003E1B54">
        <w:rPr>
          <w:rFonts w:ascii="Arial" w:hAnsi="Arial"/>
          <w:sz w:val="22"/>
          <w:szCs w:val="22"/>
        </w:rPr>
        <w:t>21. 3.  Světový den Downova syndromu (</w:t>
      </w:r>
      <w:proofErr w:type="spellStart"/>
      <w:r w:rsidRPr="003E1B54">
        <w:rPr>
          <w:rFonts w:ascii="Arial" w:hAnsi="Arial"/>
          <w:sz w:val="22"/>
          <w:szCs w:val="22"/>
        </w:rPr>
        <w:t>World</w:t>
      </w:r>
      <w:proofErr w:type="spellEnd"/>
      <w:r w:rsidRPr="003E1B54">
        <w:rPr>
          <w:rFonts w:ascii="Arial" w:hAnsi="Arial"/>
          <w:sz w:val="22"/>
          <w:szCs w:val="22"/>
        </w:rPr>
        <w:t xml:space="preserve"> Down Syndrome </w:t>
      </w:r>
      <w:proofErr w:type="spellStart"/>
      <w:r w:rsidRPr="003E1B54">
        <w:rPr>
          <w:rFonts w:ascii="Arial" w:hAnsi="Arial"/>
          <w:sz w:val="22"/>
          <w:szCs w:val="22"/>
        </w:rPr>
        <w:t>Day</w:t>
      </w:r>
      <w:proofErr w:type="spellEnd"/>
      <w:r w:rsidRPr="003E1B54">
        <w:rPr>
          <w:rFonts w:ascii="Arial" w:hAnsi="Arial"/>
          <w:sz w:val="22"/>
          <w:szCs w:val="22"/>
        </w:rPr>
        <w:t xml:space="preserve">) – den byl vybrán jako symbol podstaty onemocnění (tj. vadný 21. chromozom), neoficiálně se připomíná od roku 2006, OSN přijat v roce 2011 </w:t>
      </w:r>
    </w:p>
    <w:p w14:paraId="7E9EB9E8" w14:textId="6A4198EA" w:rsidR="006D36E2" w:rsidRPr="003E1B54" w:rsidRDefault="006D36E2" w:rsidP="006D36E2">
      <w:pPr>
        <w:pStyle w:val="Standard"/>
        <w:numPr>
          <w:ilvl w:val="0"/>
          <w:numId w:val="45"/>
        </w:numPr>
        <w:tabs>
          <w:tab w:val="left" w:pos="426"/>
        </w:tabs>
        <w:spacing w:line="360" w:lineRule="auto"/>
        <w:ind w:left="709"/>
        <w:rPr>
          <w:rFonts w:ascii="Arial" w:hAnsi="Arial"/>
          <w:sz w:val="22"/>
          <w:szCs w:val="22"/>
        </w:rPr>
      </w:pPr>
      <w:r w:rsidRPr="003E1B54">
        <w:rPr>
          <w:rFonts w:ascii="Arial" w:hAnsi="Arial"/>
          <w:sz w:val="22"/>
          <w:szCs w:val="22"/>
        </w:rPr>
        <w:t xml:space="preserve">21. 3. Mezinárodní den lesů (International </w:t>
      </w:r>
      <w:proofErr w:type="spellStart"/>
      <w:r w:rsidRPr="003E1B54">
        <w:rPr>
          <w:rFonts w:ascii="Arial" w:hAnsi="Arial"/>
          <w:sz w:val="22"/>
          <w:szCs w:val="22"/>
        </w:rPr>
        <w:t>Day</w:t>
      </w:r>
      <w:proofErr w:type="spellEnd"/>
      <w:r w:rsidRPr="003E1B54">
        <w:rPr>
          <w:rFonts w:ascii="Arial" w:hAnsi="Arial"/>
          <w:sz w:val="22"/>
          <w:szCs w:val="22"/>
        </w:rPr>
        <w:t xml:space="preserve"> </w:t>
      </w:r>
      <w:proofErr w:type="spellStart"/>
      <w:r w:rsidRPr="003E1B54">
        <w:rPr>
          <w:rFonts w:ascii="Arial" w:hAnsi="Arial"/>
          <w:sz w:val="22"/>
          <w:szCs w:val="22"/>
        </w:rPr>
        <w:t>of</w:t>
      </w:r>
      <w:proofErr w:type="spellEnd"/>
      <w:r w:rsidRPr="003E1B54">
        <w:rPr>
          <w:rFonts w:ascii="Arial" w:hAnsi="Arial"/>
          <w:sz w:val="22"/>
          <w:szCs w:val="22"/>
        </w:rPr>
        <w:t xml:space="preserve"> </w:t>
      </w:r>
      <w:proofErr w:type="spellStart"/>
      <w:r w:rsidRPr="003E1B54">
        <w:rPr>
          <w:rFonts w:ascii="Arial" w:hAnsi="Arial"/>
          <w:sz w:val="22"/>
          <w:szCs w:val="22"/>
        </w:rPr>
        <w:t>Forests</w:t>
      </w:r>
      <w:proofErr w:type="spellEnd"/>
      <w:r w:rsidRPr="003E1B54">
        <w:rPr>
          <w:rFonts w:ascii="Arial" w:hAnsi="Arial"/>
          <w:sz w:val="22"/>
          <w:szCs w:val="22"/>
        </w:rPr>
        <w:t xml:space="preserve">) – vyhlásila Konfederace evropského zemědělství (CEA) roku 1971 </w:t>
      </w:r>
    </w:p>
    <w:p w14:paraId="2A4F0014" w14:textId="77777777" w:rsidR="006D36E2" w:rsidRPr="003E1B54" w:rsidRDefault="006D36E2" w:rsidP="006D36E2">
      <w:pPr>
        <w:pStyle w:val="Standard"/>
        <w:numPr>
          <w:ilvl w:val="0"/>
          <w:numId w:val="45"/>
        </w:numPr>
        <w:tabs>
          <w:tab w:val="left" w:pos="426"/>
        </w:tabs>
        <w:spacing w:line="360" w:lineRule="auto"/>
        <w:ind w:left="709"/>
        <w:rPr>
          <w:rFonts w:ascii="Arial" w:hAnsi="Arial"/>
          <w:sz w:val="22"/>
          <w:szCs w:val="22"/>
        </w:rPr>
      </w:pPr>
      <w:r w:rsidRPr="003E1B54">
        <w:rPr>
          <w:rFonts w:ascii="Arial" w:hAnsi="Arial"/>
          <w:sz w:val="22"/>
          <w:szCs w:val="22"/>
        </w:rPr>
        <w:t>22. 3. Světový den vody (</w:t>
      </w:r>
      <w:proofErr w:type="spellStart"/>
      <w:r w:rsidRPr="003E1B54">
        <w:rPr>
          <w:rFonts w:ascii="Arial" w:hAnsi="Arial"/>
          <w:sz w:val="22"/>
          <w:szCs w:val="22"/>
        </w:rPr>
        <w:t>World</w:t>
      </w:r>
      <w:proofErr w:type="spellEnd"/>
      <w:r w:rsidRPr="003E1B54">
        <w:rPr>
          <w:rFonts w:ascii="Arial" w:hAnsi="Arial"/>
          <w:sz w:val="22"/>
          <w:szCs w:val="22"/>
        </w:rPr>
        <w:t xml:space="preserve"> </w:t>
      </w:r>
      <w:proofErr w:type="spellStart"/>
      <w:r w:rsidRPr="003E1B54">
        <w:rPr>
          <w:rFonts w:ascii="Arial" w:hAnsi="Arial"/>
          <w:sz w:val="22"/>
          <w:szCs w:val="22"/>
        </w:rPr>
        <w:t>Water</w:t>
      </w:r>
      <w:proofErr w:type="spellEnd"/>
      <w:r w:rsidRPr="003E1B54">
        <w:rPr>
          <w:rFonts w:ascii="Arial" w:hAnsi="Arial"/>
          <w:sz w:val="22"/>
          <w:szCs w:val="22"/>
        </w:rPr>
        <w:t xml:space="preserve"> </w:t>
      </w:r>
      <w:proofErr w:type="spellStart"/>
      <w:r w:rsidRPr="003E1B54">
        <w:rPr>
          <w:rFonts w:ascii="Arial" w:hAnsi="Arial"/>
          <w:sz w:val="22"/>
          <w:szCs w:val="22"/>
        </w:rPr>
        <w:t>Day</w:t>
      </w:r>
      <w:proofErr w:type="spellEnd"/>
      <w:r w:rsidRPr="003E1B54">
        <w:rPr>
          <w:rFonts w:ascii="Arial" w:hAnsi="Arial"/>
          <w:sz w:val="22"/>
          <w:szCs w:val="22"/>
        </w:rPr>
        <w:t xml:space="preserve">) – vyhlásila OSN od roku 1993 </w:t>
      </w:r>
    </w:p>
    <w:p w14:paraId="33C2D06A" w14:textId="71944756" w:rsidR="006D36E2" w:rsidRPr="003E1B54" w:rsidRDefault="006D36E2" w:rsidP="006D36E2">
      <w:pPr>
        <w:pStyle w:val="Standard"/>
        <w:numPr>
          <w:ilvl w:val="0"/>
          <w:numId w:val="45"/>
        </w:numPr>
        <w:tabs>
          <w:tab w:val="left" w:pos="426"/>
        </w:tabs>
        <w:spacing w:line="360" w:lineRule="auto"/>
        <w:ind w:left="709"/>
        <w:rPr>
          <w:rFonts w:ascii="Arial" w:hAnsi="Arial"/>
          <w:sz w:val="22"/>
          <w:szCs w:val="22"/>
        </w:rPr>
      </w:pPr>
      <w:r w:rsidRPr="003E1B54">
        <w:rPr>
          <w:rFonts w:ascii="Arial" w:hAnsi="Arial"/>
          <w:sz w:val="22"/>
          <w:szCs w:val="22"/>
        </w:rPr>
        <w:t>23. 3. Světový den meteorologie (</w:t>
      </w:r>
      <w:proofErr w:type="spellStart"/>
      <w:r w:rsidRPr="003E1B54">
        <w:rPr>
          <w:rFonts w:ascii="Arial" w:hAnsi="Arial"/>
          <w:sz w:val="22"/>
          <w:szCs w:val="22"/>
        </w:rPr>
        <w:t>World</w:t>
      </w:r>
      <w:proofErr w:type="spellEnd"/>
      <w:r w:rsidRPr="003E1B54">
        <w:rPr>
          <w:rFonts w:ascii="Arial" w:hAnsi="Arial"/>
          <w:sz w:val="22"/>
          <w:szCs w:val="22"/>
        </w:rPr>
        <w:t xml:space="preserve"> </w:t>
      </w:r>
      <w:proofErr w:type="spellStart"/>
      <w:r w:rsidRPr="003E1B54">
        <w:rPr>
          <w:rFonts w:ascii="Arial" w:hAnsi="Arial"/>
          <w:sz w:val="22"/>
          <w:szCs w:val="22"/>
        </w:rPr>
        <w:t>Meteorological</w:t>
      </w:r>
      <w:proofErr w:type="spellEnd"/>
      <w:r w:rsidRPr="003E1B54">
        <w:rPr>
          <w:rFonts w:ascii="Arial" w:hAnsi="Arial"/>
          <w:sz w:val="22"/>
          <w:szCs w:val="22"/>
        </w:rPr>
        <w:t xml:space="preserve"> </w:t>
      </w:r>
      <w:proofErr w:type="spellStart"/>
      <w:r w:rsidRPr="003E1B54">
        <w:rPr>
          <w:rFonts w:ascii="Arial" w:hAnsi="Arial"/>
          <w:sz w:val="22"/>
          <w:szCs w:val="22"/>
        </w:rPr>
        <w:t>Day</w:t>
      </w:r>
      <w:proofErr w:type="spellEnd"/>
      <w:r w:rsidRPr="003E1B54">
        <w:rPr>
          <w:rFonts w:ascii="Arial" w:hAnsi="Arial"/>
          <w:sz w:val="22"/>
          <w:szCs w:val="22"/>
        </w:rPr>
        <w:t xml:space="preserve">) – výročí založení Světové </w:t>
      </w:r>
      <w:proofErr w:type="spellStart"/>
      <w:r w:rsidRPr="003E1B54">
        <w:rPr>
          <w:rFonts w:ascii="Arial" w:hAnsi="Arial"/>
          <w:sz w:val="22"/>
          <w:szCs w:val="22"/>
        </w:rPr>
        <w:t>eteorologické</w:t>
      </w:r>
      <w:proofErr w:type="spellEnd"/>
      <w:r w:rsidRPr="003E1B54">
        <w:rPr>
          <w:rFonts w:ascii="Arial" w:hAnsi="Arial"/>
          <w:sz w:val="22"/>
          <w:szCs w:val="22"/>
        </w:rPr>
        <w:t xml:space="preserve"> organizace (WMO) v roce 1950, slaví se od roku 1961  </w:t>
      </w:r>
    </w:p>
    <w:p w14:paraId="53C2417B" w14:textId="77777777" w:rsidR="006D36E2" w:rsidRPr="003E1B54" w:rsidRDefault="006D36E2" w:rsidP="006D36E2">
      <w:pPr>
        <w:pStyle w:val="Standard"/>
        <w:numPr>
          <w:ilvl w:val="0"/>
          <w:numId w:val="45"/>
        </w:numPr>
        <w:tabs>
          <w:tab w:val="left" w:pos="426"/>
        </w:tabs>
        <w:spacing w:line="360" w:lineRule="auto"/>
        <w:ind w:left="709"/>
        <w:rPr>
          <w:rFonts w:ascii="Arial" w:hAnsi="Arial"/>
          <w:sz w:val="22"/>
          <w:szCs w:val="22"/>
        </w:rPr>
      </w:pPr>
      <w:r w:rsidRPr="003E1B54">
        <w:rPr>
          <w:rFonts w:ascii="Arial" w:hAnsi="Arial"/>
          <w:sz w:val="22"/>
          <w:szCs w:val="22"/>
        </w:rPr>
        <w:t>24. 3. Světový den boje proti tuberkulóze (</w:t>
      </w:r>
      <w:proofErr w:type="spellStart"/>
      <w:r w:rsidRPr="003E1B54">
        <w:rPr>
          <w:rFonts w:ascii="Arial" w:hAnsi="Arial"/>
          <w:sz w:val="22"/>
          <w:szCs w:val="22"/>
        </w:rPr>
        <w:t>World</w:t>
      </w:r>
      <w:proofErr w:type="spellEnd"/>
      <w:r w:rsidRPr="003E1B54">
        <w:rPr>
          <w:rFonts w:ascii="Arial" w:hAnsi="Arial"/>
          <w:sz w:val="22"/>
          <w:szCs w:val="22"/>
        </w:rPr>
        <w:t xml:space="preserve"> </w:t>
      </w:r>
      <w:proofErr w:type="spellStart"/>
      <w:r w:rsidRPr="003E1B54">
        <w:rPr>
          <w:rFonts w:ascii="Arial" w:hAnsi="Arial"/>
          <w:sz w:val="22"/>
          <w:szCs w:val="22"/>
        </w:rPr>
        <w:t>Tuberculosis</w:t>
      </w:r>
      <w:proofErr w:type="spellEnd"/>
      <w:r w:rsidRPr="003E1B54">
        <w:rPr>
          <w:rFonts w:ascii="Arial" w:hAnsi="Arial"/>
          <w:sz w:val="22"/>
          <w:szCs w:val="22"/>
        </w:rPr>
        <w:t xml:space="preserve"> </w:t>
      </w:r>
      <w:proofErr w:type="spellStart"/>
      <w:r w:rsidRPr="003E1B54">
        <w:rPr>
          <w:rFonts w:ascii="Arial" w:hAnsi="Arial"/>
          <w:sz w:val="22"/>
          <w:szCs w:val="22"/>
        </w:rPr>
        <w:t>Day</w:t>
      </w:r>
      <w:proofErr w:type="spellEnd"/>
      <w:r w:rsidRPr="003E1B54">
        <w:rPr>
          <w:rFonts w:ascii="Arial" w:hAnsi="Arial"/>
          <w:sz w:val="22"/>
          <w:szCs w:val="22"/>
        </w:rPr>
        <w:t xml:space="preserve">) – vyhlásila Světová zdravotnická organizace (WHO) v roce 1982  </w:t>
      </w:r>
    </w:p>
    <w:p w14:paraId="7FBFD3EF" w14:textId="482698F5" w:rsidR="006D36E2" w:rsidRPr="003E1B54" w:rsidRDefault="006D36E2" w:rsidP="006D36E2">
      <w:pPr>
        <w:pStyle w:val="Standard"/>
        <w:numPr>
          <w:ilvl w:val="0"/>
          <w:numId w:val="45"/>
        </w:numPr>
        <w:tabs>
          <w:tab w:val="left" w:pos="426"/>
        </w:tabs>
        <w:spacing w:line="360" w:lineRule="auto"/>
        <w:ind w:left="709"/>
        <w:rPr>
          <w:rFonts w:ascii="Arial" w:hAnsi="Arial"/>
          <w:sz w:val="22"/>
          <w:szCs w:val="22"/>
        </w:rPr>
      </w:pPr>
      <w:r w:rsidRPr="003E1B54">
        <w:rPr>
          <w:rFonts w:ascii="Arial" w:hAnsi="Arial"/>
          <w:sz w:val="22"/>
          <w:szCs w:val="22"/>
        </w:rPr>
        <w:t>27. 3. Světový den divadla (</w:t>
      </w:r>
      <w:proofErr w:type="spellStart"/>
      <w:r w:rsidRPr="003E1B54">
        <w:rPr>
          <w:rFonts w:ascii="Arial" w:hAnsi="Arial"/>
          <w:sz w:val="22"/>
          <w:szCs w:val="22"/>
        </w:rPr>
        <w:t>World</w:t>
      </w:r>
      <w:proofErr w:type="spellEnd"/>
      <w:r w:rsidRPr="003E1B54">
        <w:rPr>
          <w:rFonts w:ascii="Arial" w:hAnsi="Arial"/>
          <w:sz w:val="22"/>
          <w:szCs w:val="22"/>
        </w:rPr>
        <w:t xml:space="preserve"> </w:t>
      </w:r>
      <w:proofErr w:type="spellStart"/>
      <w:r w:rsidRPr="003E1B54">
        <w:rPr>
          <w:rFonts w:ascii="Arial" w:hAnsi="Arial"/>
          <w:sz w:val="22"/>
          <w:szCs w:val="22"/>
        </w:rPr>
        <w:t>Theatre</w:t>
      </w:r>
      <w:proofErr w:type="spellEnd"/>
      <w:r w:rsidRPr="003E1B54">
        <w:rPr>
          <w:rFonts w:ascii="Arial" w:hAnsi="Arial"/>
          <w:sz w:val="22"/>
          <w:szCs w:val="22"/>
        </w:rPr>
        <w:t xml:space="preserve"> </w:t>
      </w:r>
      <w:proofErr w:type="spellStart"/>
      <w:r w:rsidRPr="003E1B54">
        <w:rPr>
          <w:rFonts w:ascii="Arial" w:hAnsi="Arial"/>
          <w:sz w:val="22"/>
          <w:szCs w:val="22"/>
        </w:rPr>
        <w:t>Day</w:t>
      </w:r>
      <w:proofErr w:type="spellEnd"/>
      <w:r w:rsidRPr="003E1B54">
        <w:rPr>
          <w:rFonts w:ascii="Arial" w:hAnsi="Arial"/>
          <w:sz w:val="22"/>
          <w:szCs w:val="22"/>
        </w:rPr>
        <w:t xml:space="preserve">) – výročí otevření pařížského Divadla národů roku 1957, slaví se od roku 1962 z rozhodnutí 9. kongresu Mezinárodního divadelního ústavu </w:t>
      </w:r>
    </w:p>
    <w:p w14:paraId="13E01A1E" w14:textId="4ED5B5E9" w:rsidR="006D36E2" w:rsidRPr="003E1B54" w:rsidRDefault="006D36E2" w:rsidP="006D36E2">
      <w:pPr>
        <w:pStyle w:val="Standard"/>
        <w:numPr>
          <w:ilvl w:val="0"/>
          <w:numId w:val="45"/>
        </w:numPr>
        <w:tabs>
          <w:tab w:val="left" w:pos="426"/>
        </w:tabs>
        <w:spacing w:line="360" w:lineRule="auto"/>
        <w:ind w:left="709"/>
        <w:rPr>
          <w:rFonts w:ascii="Arial" w:hAnsi="Arial"/>
          <w:sz w:val="22"/>
          <w:szCs w:val="22"/>
        </w:rPr>
      </w:pPr>
      <w:r w:rsidRPr="003E1B54">
        <w:rPr>
          <w:rFonts w:ascii="Arial" w:hAnsi="Arial"/>
          <w:sz w:val="22"/>
          <w:szCs w:val="22"/>
        </w:rPr>
        <w:t xml:space="preserve">28. 3. Významný den ČR – Den učitelů – výročí narození Jana Amose Komenského v roce 1592 </w:t>
      </w:r>
    </w:p>
    <w:p w14:paraId="011D766E" w14:textId="1756B65C" w:rsidR="00E705EC" w:rsidRPr="003E1B54" w:rsidRDefault="006D36E2" w:rsidP="003E1B54">
      <w:pPr>
        <w:pStyle w:val="Standard"/>
        <w:tabs>
          <w:tab w:val="left" w:pos="426"/>
        </w:tabs>
        <w:spacing w:line="360" w:lineRule="auto"/>
        <w:jc w:val="right"/>
        <w:rPr>
          <w:rFonts w:ascii="Arial" w:hAnsi="Arial"/>
          <w:i/>
          <w:iCs/>
          <w:sz w:val="20"/>
          <w:szCs w:val="20"/>
        </w:rPr>
      </w:pPr>
      <w:r w:rsidRPr="003E1B54">
        <w:rPr>
          <w:rFonts w:ascii="Arial" w:hAnsi="Arial"/>
          <w:i/>
          <w:iCs/>
          <w:sz w:val="20"/>
          <w:szCs w:val="20"/>
        </w:rPr>
        <w:t>Zdroj: Knihovna Jiřího Mahena, Brno</w:t>
      </w:r>
    </w:p>
    <w:sectPr w:rsidR="00E705EC" w:rsidRPr="003E1B54" w:rsidSect="006D36E2">
      <w:pgSz w:w="12240" w:h="15840" w:code="1"/>
      <w:pgMar w:top="794" w:right="850" w:bottom="624" w:left="85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E42B8" w14:textId="77777777" w:rsidR="009346E8" w:rsidRDefault="009346E8">
      <w:r>
        <w:separator/>
      </w:r>
    </w:p>
  </w:endnote>
  <w:endnote w:type="continuationSeparator" w:id="0">
    <w:p w14:paraId="6E22171E" w14:textId="77777777" w:rsidR="009346E8" w:rsidRDefault="00934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, Arial">
    <w:charset w:val="00"/>
    <w:family w:val="swiss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5ECAE" w14:textId="77777777" w:rsidR="009346E8" w:rsidRDefault="009346E8">
      <w:r>
        <w:rPr>
          <w:color w:val="000000"/>
        </w:rPr>
        <w:separator/>
      </w:r>
    </w:p>
  </w:footnote>
  <w:footnote w:type="continuationSeparator" w:id="0">
    <w:p w14:paraId="008AC19A" w14:textId="77777777" w:rsidR="009346E8" w:rsidRDefault="00934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1491"/>
    <w:multiLevelType w:val="hybridMultilevel"/>
    <w:tmpl w:val="98D25F68"/>
    <w:lvl w:ilvl="0" w:tplc="3DD223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9B11FE"/>
    <w:multiLevelType w:val="hybridMultilevel"/>
    <w:tmpl w:val="61FEC188"/>
    <w:lvl w:ilvl="0" w:tplc="A9D28B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F96116"/>
    <w:multiLevelType w:val="hybridMultilevel"/>
    <w:tmpl w:val="9F807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B1C6A"/>
    <w:multiLevelType w:val="hybridMultilevel"/>
    <w:tmpl w:val="AD307CF2"/>
    <w:lvl w:ilvl="0" w:tplc="A9AE0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30DE9"/>
    <w:multiLevelType w:val="hybridMultilevel"/>
    <w:tmpl w:val="91B8E300"/>
    <w:lvl w:ilvl="0" w:tplc="A9AE0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A33BB"/>
    <w:multiLevelType w:val="hybridMultilevel"/>
    <w:tmpl w:val="81981BBE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462A9"/>
    <w:multiLevelType w:val="hybridMultilevel"/>
    <w:tmpl w:val="D9DED426"/>
    <w:lvl w:ilvl="0" w:tplc="86FCFA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633F24"/>
    <w:multiLevelType w:val="multilevel"/>
    <w:tmpl w:val="3110AFB2"/>
    <w:styleLink w:val="RTFNum2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8" w15:restartNumberingAfterBreak="0">
    <w:nsid w:val="19A92E52"/>
    <w:multiLevelType w:val="hybridMultilevel"/>
    <w:tmpl w:val="66DC7DC2"/>
    <w:lvl w:ilvl="0" w:tplc="A9AE003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CE4123C"/>
    <w:multiLevelType w:val="hybridMultilevel"/>
    <w:tmpl w:val="574C5EBA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A2F47"/>
    <w:multiLevelType w:val="hybridMultilevel"/>
    <w:tmpl w:val="CED8AA24"/>
    <w:lvl w:ilvl="0" w:tplc="A9AE003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1DE03B7"/>
    <w:multiLevelType w:val="hybridMultilevel"/>
    <w:tmpl w:val="719C1234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A96A29"/>
    <w:multiLevelType w:val="hybridMultilevel"/>
    <w:tmpl w:val="6A84AFAC"/>
    <w:lvl w:ilvl="0" w:tplc="25B29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3052450"/>
    <w:multiLevelType w:val="hybridMultilevel"/>
    <w:tmpl w:val="5BB47A94"/>
    <w:lvl w:ilvl="0" w:tplc="03507F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7BF0166"/>
    <w:multiLevelType w:val="hybridMultilevel"/>
    <w:tmpl w:val="C56C63C2"/>
    <w:lvl w:ilvl="0" w:tplc="A9AE0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850793"/>
    <w:multiLevelType w:val="hybridMultilevel"/>
    <w:tmpl w:val="861E8C12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AA4861"/>
    <w:multiLevelType w:val="hybridMultilevel"/>
    <w:tmpl w:val="56A45F0E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3294BA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2F5496" w:themeColor="accent1" w:themeShade="BF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9851FE"/>
    <w:multiLevelType w:val="hybridMultilevel"/>
    <w:tmpl w:val="62BC2372"/>
    <w:lvl w:ilvl="0" w:tplc="A9AE003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1675D16"/>
    <w:multiLevelType w:val="hybridMultilevel"/>
    <w:tmpl w:val="D6586C3E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420FA2"/>
    <w:multiLevelType w:val="hybridMultilevel"/>
    <w:tmpl w:val="D4BE014C"/>
    <w:lvl w:ilvl="0" w:tplc="A9AE0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814FA"/>
    <w:multiLevelType w:val="hybridMultilevel"/>
    <w:tmpl w:val="BAD655BA"/>
    <w:lvl w:ilvl="0" w:tplc="A9AE0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2F1065"/>
    <w:multiLevelType w:val="hybridMultilevel"/>
    <w:tmpl w:val="5296ACE6"/>
    <w:lvl w:ilvl="0" w:tplc="A9AE0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3C5A34"/>
    <w:multiLevelType w:val="hybridMultilevel"/>
    <w:tmpl w:val="99D2A6AA"/>
    <w:lvl w:ilvl="0" w:tplc="A9AE003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A833A0D"/>
    <w:multiLevelType w:val="hybridMultilevel"/>
    <w:tmpl w:val="9A227B36"/>
    <w:lvl w:ilvl="0" w:tplc="3294BA8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" w15:restartNumberingAfterBreak="0">
    <w:nsid w:val="4CA80D85"/>
    <w:multiLevelType w:val="hybridMultilevel"/>
    <w:tmpl w:val="9E3E2E0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E597154"/>
    <w:multiLevelType w:val="hybridMultilevel"/>
    <w:tmpl w:val="4E882EE2"/>
    <w:lvl w:ilvl="0" w:tplc="A9AE003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18E0132"/>
    <w:multiLevelType w:val="multilevel"/>
    <w:tmpl w:val="041E62B8"/>
    <w:styleLink w:val="RTFNum3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27" w15:restartNumberingAfterBreak="0">
    <w:nsid w:val="51FF5888"/>
    <w:multiLevelType w:val="hybridMultilevel"/>
    <w:tmpl w:val="6A92C9F0"/>
    <w:lvl w:ilvl="0" w:tplc="A9AE003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2042E58"/>
    <w:multiLevelType w:val="hybridMultilevel"/>
    <w:tmpl w:val="66727D26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490251"/>
    <w:multiLevelType w:val="multilevel"/>
    <w:tmpl w:val="F402B806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FF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52C75628"/>
    <w:multiLevelType w:val="hybridMultilevel"/>
    <w:tmpl w:val="F30A89E4"/>
    <w:lvl w:ilvl="0" w:tplc="A9AE0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A9AE003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137102"/>
    <w:multiLevelType w:val="hybridMultilevel"/>
    <w:tmpl w:val="3B6C216A"/>
    <w:lvl w:ilvl="0" w:tplc="3294BA8C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58FF0833"/>
    <w:multiLevelType w:val="hybridMultilevel"/>
    <w:tmpl w:val="66F08612"/>
    <w:lvl w:ilvl="0" w:tplc="A9AE003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C6E2C82"/>
    <w:multiLevelType w:val="hybridMultilevel"/>
    <w:tmpl w:val="5A0CDD98"/>
    <w:lvl w:ilvl="0" w:tplc="A9AE003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CD8184D"/>
    <w:multiLevelType w:val="hybridMultilevel"/>
    <w:tmpl w:val="DFB8580A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8A5743"/>
    <w:multiLevelType w:val="hybridMultilevel"/>
    <w:tmpl w:val="F120DB0A"/>
    <w:lvl w:ilvl="0" w:tplc="A9AE003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5C75CE1"/>
    <w:multiLevelType w:val="hybridMultilevel"/>
    <w:tmpl w:val="B58676D2"/>
    <w:lvl w:ilvl="0" w:tplc="A9AE0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EE715E"/>
    <w:multiLevelType w:val="hybridMultilevel"/>
    <w:tmpl w:val="CF1E3FDE"/>
    <w:lvl w:ilvl="0" w:tplc="145C7D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BB372A5"/>
    <w:multiLevelType w:val="hybridMultilevel"/>
    <w:tmpl w:val="351A8EAE"/>
    <w:lvl w:ilvl="0" w:tplc="0AD01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A9AE003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DD5029"/>
    <w:multiLevelType w:val="hybridMultilevel"/>
    <w:tmpl w:val="2A183CD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12C67B8"/>
    <w:multiLevelType w:val="hybridMultilevel"/>
    <w:tmpl w:val="7C10E356"/>
    <w:lvl w:ilvl="0" w:tplc="AD9023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46B01DA"/>
    <w:multiLevelType w:val="hybridMultilevel"/>
    <w:tmpl w:val="0744FA0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BBD5F61"/>
    <w:multiLevelType w:val="hybridMultilevel"/>
    <w:tmpl w:val="C058ABB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4A40B7"/>
    <w:multiLevelType w:val="hybridMultilevel"/>
    <w:tmpl w:val="FFECA9B8"/>
    <w:lvl w:ilvl="0" w:tplc="A9AE003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E205A3D"/>
    <w:multiLevelType w:val="hybridMultilevel"/>
    <w:tmpl w:val="0B365150"/>
    <w:lvl w:ilvl="0" w:tplc="E81E8B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33179062">
    <w:abstractNumId w:val="7"/>
  </w:num>
  <w:num w:numId="2" w16cid:durableId="1213927500">
    <w:abstractNumId w:val="26"/>
  </w:num>
  <w:num w:numId="3" w16cid:durableId="694841125">
    <w:abstractNumId w:val="29"/>
  </w:num>
  <w:num w:numId="4" w16cid:durableId="1799640806">
    <w:abstractNumId w:val="2"/>
  </w:num>
  <w:num w:numId="5" w16cid:durableId="527644173">
    <w:abstractNumId w:val="1"/>
  </w:num>
  <w:num w:numId="6" w16cid:durableId="1226531067">
    <w:abstractNumId w:val="21"/>
  </w:num>
  <w:num w:numId="7" w16cid:durableId="1052459397">
    <w:abstractNumId w:val="19"/>
  </w:num>
  <w:num w:numId="8" w16cid:durableId="2142503694">
    <w:abstractNumId w:val="30"/>
  </w:num>
  <w:num w:numId="9" w16cid:durableId="209652090">
    <w:abstractNumId w:val="17"/>
  </w:num>
  <w:num w:numId="10" w16cid:durableId="244271456">
    <w:abstractNumId w:val="8"/>
  </w:num>
  <w:num w:numId="11" w16cid:durableId="2101179338">
    <w:abstractNumId w:val="35"/>
  </w:num>
  <w:num w:numId="12" w16cid:durableId="1325476431">
    <w:abstractNumId w:val="32"/>
  </w:num>
  <w:num w:numId="13" w16cid:durableId="114909002">
    <w:abstractNumId w:val="44"/>
  </w:num>
  <w:num w:numId="14" w16cid:durableId="230309710">
    <w:abstractNumId w:val="6"/>
  </w:num>
  <w:num w:numId="15" w16cid:durableId="2066365588">
    <w:abstractNumId w:val="25"/>
  </w:num>
  <w:num w:numId="16" w16cid:durableId="852185007">
    <w:abstractNumId w:val="10"/>
  </w:num>
  <w:num w:numId="17" w16cid:durableId="978991995">
    <w:abstractNumId w:val="14"/>
  </w:num>
  <w:num w:numId="18" w16cid:durableId="620377288">
    <w:abstractNumId w:val="4"/>
  </w:num>
  <w:num w:numId="19" w16cid:durableId="491920620">
    <w:abstractNumId w:val="20"/>
  </w:num>
  <w:num w:numId="20" w16cid:durableId="285694768">
    <w:abstractNumId w:val="3"/>
  </w:num>
  <w:num w:numId="21" w16cid:durableId="374085895">
    <w:abstractNumId w:val="22"/>
  </w:num>
  <w:num w:numId="22" w16cid:durableId="809593145">
    <w:abstractNumId w:val="42"/>
  </w:num>
  <w:num w:numId="23" w16cid:durableId="711269092">
    <w:abstractNumId w:val="36"/>
  </w:num>
  <w:num w:numId="24" w16cid:durableId="1829665142">
    <w:abstractNumId w:val="38"/>
  </w:num>
  <w:num w:numId="25" w16cid:durableId="405152863">
    <w:abstractNumId w:val="43"/>
  </w:num>
  <w:num w:numId="26" w16cid:durableId="1741713702">
    <w:abstractNumId w:val="12"/>
  </w:num>
  <w:num w:numId="27" w16cid:durableId="434327158">
    <w:abstractNumId w:val="27"/>
  </w:num>
  <w:num w:numId="28" w16cid:durableId="2086103944">
    <w:abstractNumId w:val="13"/>
  </w:num>
  <w:num w:numId="29" w16cid:durableId="1020546326">
    <w:abstractNumId w:val="37"/>
  </w:num>
  <w:num w:numId="30" w16cid:durableId="1392460906">
    <w:abstractNumId w:val="33"/>
  </w:num>
  <w:num w:numId="31" w16cid:durableId="1906716805">
    <w:abstractNumId w:val="0"/>
  </w:num>
  <w:num w:numId="32" w16cid:durableId="2049837194">
    <w:abstractNumId w:val="40"/>
  </w:num>
  <w:num w:numId="33" w16cid:durableId="1141652747">
    <w:abstractNumId w:val="41"/>
  </w:num>
  <w:num w:numId="34" w16cid:durableId="1928343381">
    <w:abstractNumId w:val="39"/>
  </w:num>
  <w:num w:numId="35" w16cid:durableId="1958638941">
    <w:abstractNumId w:val="24"/>
  </w:num>
  <w:num w:numId="36" w16cid:durableId="668218389">
    <w:abstractNumId w:val="28"/>
  </w:num>
  <w:num w:numId="37" w16cid:durableId="1000306476">
    <w:abstractNumId w:val="15"/>
  </w:num>
  <w:num w:numId="38" w16cid:durableId="1322350367">
    <w:abstractNumId w:val="18"/>
  </w:num>
  <w:num w:numId="39" w16cid:durableId="1197622060">
    <w:abstractNumId w:val="11"/>
  </w:num>
  <w:num w:numId="40" w16cid:durableId="61759162">
    <w:abstractNumId w:val="23"/>
  </w:num>
  <w:num w:numId="41" w16cid:durableId="1430393563">
    <w:abstractNumId w:val="5"/>
  </w:num>
  <w:num w:numId="42" w16cid:durableId="532116019">
    <w:abstractNumId w:val="34"/>
  </w:num>
  <w:num w:numId="43" w16cid:durableId="346948959">
    <w:abstractNumId w:val="16"/>
  </w:num>
  <w:num w:numId="44" w16cid:durableId="129442885">
    <w:abstractNumId w:val="9"/>
  </w:num>
  <w:num w:numId="45" w16cid:durableId="73219849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B37"/>
    <w:rsid w:val="00007457"/>
    <w:rsid w:val="00037A16"/>
    <w:rsid w:val="000C7922"/>
    <w:rsid w:val="0013022A"/>
    <w:rsid w:val="001C5757"/>
    <w:rsid w:val="00227633"/>
    <w:rsid w:val="0039256C"/>
    <w:rsid w:val="003E1B54"/>
    <w:rsid w:val="004B05EF"/>
    <w:rsid w:val="004E35BA"/>
    <w:rsid w:val="00520469"/>
    <w:rsid w:val="00583077"/>
    <w:rsid w:val="005D0889"/>
    <w:rsid w:val="005F2397"/>
    <w:rsid w:val="006D36E2"/>
    <w:rsid w:val="007465AE"/>
    <w:rsid w:val="00756C7C"/>
    <w:rsid w:val="008D3ABA"/>
    <w:rsid w:val="00901394"/>
    <w:rsid w:val="00902083"/>
    <w:rsid w:val="009346E8"/>
    <w:rsid w:val="009405AE"/>
    <w:rsid w:val="0096306F"/>
    <w:rsid w:val="009E43BA"/>
    <w:rsid w:val="00AD3701"/>
    <w:rsid w:val="00B518B8"/>
    <w:rsid w:val="00B73FBF"/>
    <w:rsid w:val="00BA2073"/>
    <w:rsid w:val="00C24D24"/>
    <w:rsid w:val="00C43D70"/>
    <w:rsid w:val="00C67CC7"/>
    <w:rsid w:val="00C757BE"/>
    <w:rsid w:val="00C87316"/>
    <w:rsid w:val="00CE2DAE"/>
    <w:rsid w:val="00CF0B37"/>
    <w:rsid w:val="00D31F33"/>
    <w:rsid w:val="00E20EA8"/>
    <w:rsid w:val="00E64198"/>
    <w:rsid w:val="00E705EC"/>
    <w:rsid w:val="00EA4788"/>
    <w:rsid w:val="00ED1AAF"/>
    <w:rsid w:val="00ED4582"/>
    <w:rsid w:val="00FE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FA72E"/>
  <w15:docId w15:val="{2ED605E6-BC4D-4A27-93EE-72F49D0D4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basedOn w:val="Standard"/>
    <w:pPr>
      <w:autoSpaceDE w:val="0"/>
    </w:pPr>
    <w:rPr>
      <w:rFonts w:ascii="Arial, Arial" w:eastAsia="Arial, Arial" w:hAnsi="Arial, Arial" w:cs="Arial, Arial"/>
      <w:color w:val="000000"/>
    </w:rPr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numbering" w:customStyle="1" w:styleId="RTFNum2">
    <w:name w:val="RTF_Num 2"/>
    <w:basedOn w:val="Bezseznamu"/>
    <w:pPr>
      <w:numPr>
        <w:numId w:val="1"/>
      </w:numPr>
    </w:pPr>
  </w:style>
  <w:style w:type="numbering" w:customStyle="1" w:styleId="RTFNum3">
    <w:name w:val="RTF_Num 3"/>
    <w:basedOn w:val="Bezseznamu"/>
    <w:pPr>
      <w:numPr>
        <w:numId w:val="2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EA47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4788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4788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47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4788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Černá</dc:creator>
  <cp:lastModifiedBy>knihovna</cp:lastModifiedBy>
  <cp:revision>2</cp:revision>
  <dcterms:created xsi:type="dcterms:W3CDTF">2026-03-02T10:38:00Z</dcterms:created>
  <dcterms:modified xsi:type="dcterms:W3CDTF">2026-03-02T10:38:00Z</dcterms:modified>
</cp:coreProperties>
</file>